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 xml:space="preserve">RAYO electro s.r.o., so sídlom </w:t>
      </w:r>
      <w:r>
        <w:rPr>
          <w:rFonts w:ascii="Times New Roman;serif" w:hAnsi="Times New Roman;serif"/>
          <w:i/>
          <w:color w:val="323232"/>
          <w:sz w:val="24"/>
        </w:rPr>
        <w:t>Werferova 1, 040 11 Košice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, IČO: 56 446 977, zapísaná v OR Mestského súdu Košice, vložka číslo: 60256/V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altName w:val="serif"/>
    <w:charset w:val="ee"/>
    <w:family w:val="auto"/>
    <w:pitch w:val="default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user">
    <w:name w:val="Odrážky (user)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gisteruser">
    <w:name w:val="Register (user)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LibreOffice/25.2.2.2$Windows_X86_64 LibreOffice_project/7370d4be9e3cf6031a51beef54ff3bda878e3fac</Application>
  <AppVersion>15.0000</AppVersion>
  <Pages>1</Pages>
  <Words>296</Words>
  <Characters>1974</Characters>
  <CharactersWithSpaces>2254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>Štefan Mačák</cp:lastModifiedBy>
  <dcterms:modified xsi:type="dcterms:W3CDTF">2025-04-16T14:25:42Z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